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28A" w:rsidRPr="00A1505C" w:rsidRDefault="0056228A" w:rsidP="00C90498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bookmarkStart w:id="0" w:name="_GoBack"/>
      <w:bookmarkEnd w:id="0"/>
      <w:r w:rsidRPr="00A1505C">
        <w:rPr>
          <w:rFonts w:ascii="標楷體" w:eastAsia="標楷體" w:hAnsi="標楷體" w:hint="eastAsia"/>
          <w:b/>
          <w:sz w:val="32"/>
          <w:szCs w:val="32"/>
          <w:lang w:eastAsia="zh-HK"/>
        </w:rPr>
        <w:t>嘉義縣中埔鄉寵物骨灰灑葬設施使用管理自治條例</w:t>
      </w:r>
    </w:p>
    <w:p w:rsidR="00A1505C" w:rsidRDefault="00A1505C" w:rsidP="00A1505C">
      <w:pPr>
        <w:spacing w:line="0" w:lineRule="atLeast"/>
        <w:jc w:val="right"/>
        <w:rPr>
          <w:rFonts w:ascii="標楷體" w:eastAsia="標楷體" w:hAnsi="標楷體"/>
          <w:lang w:eastAsia="zh-HK"/>
        </w:rPr>
      </w:pPr>
    </w:p>
    <w:p w:rsidR="00A1505C" w:rsidRPr="00A1505C" w:rsidRDefault="00A1505C" w:rsidP="00A1505C">
      <w:pPr>
        <w:spacing w:line="0" w:lineRule="atLeast"/>
        <w:jc w:val="right"/>
        <w:rPr>
          <w:rFonts w:ascii="標楷體" w:eastAsia="標楷體" w:hAnsi="標楷體"/>
          <w:lang w:eastAsia="zh-HK"/>
        </w:rPr>
      </w:pPr>
      <w:r w:rsidRPr="00A1505C">
        <w:rPr>
          <w:rFonts w:ascii="標楷體" w:eastAsia="標楷體" w:hAnsi="標楷體" w:hint="eastAsia"/>
          <w:lang w:eastAsia="zh-HK"/>
        </w:rPr>
        <w:t>中華民國</w:t>
      </w:r>
      <w:r>
        <w:rPr>
          <w:rFonts w:ascii="標楷體" w:eastAsia="標楷體" w:hAnsi="標楷體" w:hint="eastAsia"/>
          <w:lang w:eastAsia="zh-HK"/>
        </w:rPr>
        <w:t>109年12月14日中鄉殯字第1090000861號令制定公布</w:t>
      </w:r>
    </w:p>
    <w:p w:rsidR="00BE242D" w:rsidRPr="00BE242D" w:rsidRDefault="00BE242D" w:rsidP="00BE242D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BE242D" w:rsidRDefault="00BE242D" w:rsidP="00BE242D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6228A" w:rsidRPr="00BE242D">
        <w:rPr>
          <w:rFonts w:ascii="標楷體" w:eastAsia="標楷體" w:hAnsi="標楷體" w:hint="eastAsia"/>
          <w:sz w:val="28"/>
          <w:szCs w:val="28"/>
          <w:lang w:eastAsia="zh-HK"/>
        </w:rPr>
        <w:t>嘉義縣中埔鄉</w:t>
      </w:r>
      <w:r w:rsidR="0056228A" w:rsidRPr="00BE242D">
        <w:rPr>
          <w:rFonts w:ascii="標楷體" w:eastAsia="標楷體" w:hAnsi="標楷體" w:hint="eastAsia"/>
          <w:sz w:val="28"/>
          <w:szCs w:val="28"/>
        </w:rPr>
        <w:t>公所（以下簡稱本所），為辦理寵物骨灰灑葬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56228A" w:rsidRDefault="00BE242D" w:rsidP="00BE242D">
      <w:pPr>
        <w:spacing w:line="0" w:lineRule="atLeas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56228A" w:rsidRPr="00BE242D">
        <w:rPr>
          <w:rFonts w:ascii="標楷體" w:eastAsia="標楷體" w:hAnsi="標楷體" w:hint="eastAsia"/>
          <w:sz w:val="28"/>
          <w:szCs w:val="28"/>
        </w:rPr>
        <w:t>事宜，特訂定本自治條例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E242D" w:rsidRPr="00BE242D" w:rsidRDefault="00BE242D" w:rsidP="00BE242D">
      <w:pPr>
        <w:spacing w:line="0" w:lineRule="atLeast"/>
        <w:ind w:firstLineChars="300" w:firstLine="840"/>
        <w:rPr>
          <w:rFonts w:ascii="標楷體" w:eastAsia="標楷體" w:hAnsi="標楷體"/>
          <w:sz w:val="28"/>
          <w:szCs w:val="28"/>
        </w:rPr>
      </w:pPr>
    </w:p>
    <w:p w:rsidR="0056228A" w:rsidRPr="00FC363E" w:rsidRDefault="0056228A" w:rsidP="00FC363E">
      <w:pPr>
        <w:numPr>
          <w:ilvl w:val="0"/>
          <w:numId w:val="1"/>
        </w:numPr>
        <w:tabs>
          <w:tab w:val="clear" w:pos="840"/>
        </w:tabs>
        <w:spacing w:line="0" w:lineRule="atLeast"/>
        <w:ind w:left="1106" w:hanging="1106"/>
        <w:rPr>
          <w:rFonts w:ascii="標楷體" w:eastAsia="標楷體" w:hAnsi="標楷體"/>
          <w:sz w:val="28"/>
          <w:szCs w:val="28"/>
        </w:rPr>
      </w:pP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本鄉寵物骨灰灑葬設施由本所管理之</w:t>
      </w:r>
      <w:r w:rsidRPr="00BE242D">
        <w:rPr>
          <w:rFonts w:ascii="標楷體" w:eastAsia="標楷體" w:hAnsi="標楷體" w:hint="eastAsia"/>
          <w:sz w:val="28"/>
          <w:szCs w:val="28"/>
        </w:rPr>
        <w:t>，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凡使用</w:t>
      </w:r>
      <w:r w:rsidR="00FC363E">
        <w:rPr>
          <w:rFonts w:ascii="標楷體" w:eastAsia="標楷體" w:hAnsi="標楷體" w:hint="eastAsia"/>
          <w:sz w:val="28"/>
          <w:szCs w:val="28"/>
          <w:lang w:eastAsia="zh-HK"/>
        </w:rPr>
        <w:t>本鄉寵物骨灰灑葬設施者，除法令另有規定外，</w:t>
      </w:r>
      <w:r w:rsidRPr="00FC363E">
        <w:rPr>
          <w:rFonts w:ascii="標楷體" w:eastAsia="標楷體" w:hAnsi="標楷體" w:hint="eastAsia"/>
          <w:sz w:val="28"/>
          <w:szCs w:val="28"/>
          <w:lang w:eastAsia="zh-HK"/>
        </w:rPr>
        <w:t>依本自治條例辦理。</w:t>
      </w:r>
    </w:p>
    <w:p w:rsidR="00BE242D" w:rsidRPr="00BE242D" w:rsidRDefault="00BE242D" w:rsidP="00BE242D">
      <w:pPr>
        <w:spacing w:line="0" w:lineRule="atLeast"/>
        <w:ind w:leftChars="100" w:left="240" w:firstLineChars="300" w:firstLine="840"/>
        <w:rPr>
          <w:rFonts w:ascii="標楷體" w:eastAsia="標楷體" w:hAnsi="標楷體"/>
          <w:sz w:val="28"/>
          <w:szCs w:val="28"/>
        </w:rPr>
      </w:pPr>
    </w:p>
    <w:p w:rsidR="0056228A" w:rsidRPr="00FC363E" w:rsidRDefault="0056228A" w:rsidP="00FC363E">
      <w:pPr>
        <w:numPr>
          <w:ilvl w:val="0"/>
          <w:numId w:val="1"/>
        </w:numPr>
        <w:tabs>
          <w:tab w:val="clear" w:pos="840"/>
        </w:tabs>
        <w:spacing w:line="0" w:lineRule="atLeast"/>
        <w:ind w:left="1106" w:hanging="1106"/>
        <w:rPr>
          <w:rFonts w:ascii="標楷體" w:eastAsia="標楷體" w:hAnsi="標楷體"/>
          <w:sz w:val="28"/>
          <w:szCs w:val="28"/>
        </w:rPr>
      </w:pPr>
      <w:r w:rsidRPr="00BE242D">
        <w:rPr>
          <w:rFonts w:ascii="標楷體" w:eastAsia="標楷體" w:hAnsi="標楷體" w:hint="eastAsia"/>
          <w:sz w:val="28"/>
          <w:szCs w:val="28"/>
        </w:rPr>
        <w:t>實施寵物骨灰灑葬之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方式</w:t>
      </w:r>
      <w:r w:rsidRPr="00BE242D">
        <w:rPr>
          <w:rFonts w:ascii="標楷體" w:eastAsia="標楷體" w:hAnsi="標楷體" w:hint="eastAsia"/>
          <w:sz w:val="28"/>
          <w:szCs w:val="28"/>
        </w:rPr>
        <w:t>，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指將寵物骨灰妥善處理後，</w:t>
      </w:r>
      <w:r w:rsidR="006868AF">
        <w:rPr>
          <w:rFonts w:ascii="標楷體" w:eastAsia="標楷體" w:hAnsi="標楷體" w:hint="eastAsia"/>
          <w:sz w:val="28"/>
          <w:szCs w:val="28"/>
          <w:lang w:eastAsia="zh-HK"/>
        </w:rPr>
        <w:t>依</w:t>
      </w:r>
      <w:r w:rsidR="006868AF" w:rsidRPr="00FC363E">
        <w:rPr>
          <w:rFonts w:ascii="標楷體" w:eastAsia="標楷體" w:hAnsi="標楷體" w:hint="eastAsia"/>
          <w:sz w:val="28"/>
          <w:szCs w:val="28"/>
          <w:lang w:eastAsia="zh-HK"/>
        </w:rPr>
        <w:t>序</w:t>
      </w:r>
      <w:r w:rsidRPr="00FC363E">
        <w:rPr>
          <w:rFonts w:ascii="標楷體" w:eastAsia="標楷體" w:hAnsi="標楷體" w:hint="eastAsia"/>
          <w:sz w:val="28"/>
          <w:szCs w:val="28"/>
          <w:lang w:eastAsia="zh-HK"/>
        </w:rPr>
        <w:t>存放於灑葬區內預先挖</w:t>
      </w:r>
      <w:r w:rsidR="00FC363E" w:rsidRPr="00FC363E">
        <w:rPr>
          <w:rFonts w:ascii="標楷體" w:eastAsia="標楷體" w:hAnsi="標楷體" w:hint="eastAsia"/>
          <w:sz w:val="28"/>
          <w:szCs w:val="28"/>
          <w:lang w:eastAsia="zh-HK"/>
        </w:rPr>
        <w:t>掘穴位</w:t>
      </w:r>
      <w:r w:rsidR="004E1E9F" w:rsidRPr="00FC363E">
        <w:rPr>
          <w:rFonts w:ascii="標楷體" w:eastAsia="標楷體" w:hAnsi="標楷體" w:hint="eastAsia"/>
          <w:sz w:val="28"/>
          <w:szCs w:val="28"/>
          <w:lang w:eastAsia="zh-HK"/>
        </w:rPr>
        <w:t>中，</w:t>
      </w:r>
      <w:r w:rsidR="00FC363E" w:rsidRPr="00FC363E">
        <w:rPr>
          <w:rFonts w:ascii="標楷體" w:eastAsia="標楷體" w:hAnsi="標楷體" w:hint="eastAsia"/>
          <w:sz w:val="28"/>
          <w:szCs w:val="28"/>
        </w:rPr>
        <w:t>並</w:t>
      </w:r>
      <w:r w:rsidR="004E1E9F" w:rsidRPr="00FC363E">
        <w:rPr>
          <w:rFonts w:ascii="標楷體" w:eastAsia="標楷體" w:hAnsi="標楷體" w:hint="eastAsia"/>
          <w:sz w:val="28"/>
          <w:szCs w:val="28"/>
          <w:lang w:eastAsia="zh-HK"/>
        </w:rPr>
        <w:t>不得</w:t>
      </w:r>
      <w:r w:rsidR="00FC363E" w:rsidRPr="00FC363E">
        <w:rPr>
          <w:rFonts w:ascii="標楷體" w:eastAsia="標楷體" w:hAnsi="標楷體" w:hint="eastAsia"/>
          <w:sz w:val="28"/>
          <w:szCs w:val="28"/>
        </w:rPr>
        <w:t>私</w:t>
      </w:r>
      <w:r w:rsidR="004E1E9F" w:rsidRPr="00FC363E">
        <w:rPr>
          <w:rFonts w:ascii="標楷體" w:eastAsia="標楷體" w:hAnsi="標楷體" w:hint="eastAsia"/>
          <w:sz w:val="28"/>
          <w:szCs w:val="28"/>
          <w:lang w:eastAsia="zh-HK"/>
        </w:rPr>
        <w:t>設任何紀念標示或設施，</w:t>
      </w:r>
      <w:r w:rsidR="00FC363E" w:rsidRPr="00FC363E">
        <w:rPr>
          <w:rFonts w:ascii="標楷體" w:eastAsia="標楷體" w:hAnsi="標楷體" w:hint="eastAsia"/>
          <w:sz w:val="28"/>
          <w:szCs w:val="28"/>
        </w:rPr>
        <w:t>及</w:t>
      </w:r>
      <w:r w:rsidR="004E1E9F" w:rsidRPr="00FC363E">
        <w:rPr>
          <w:rFonts w:ascii="標楷體" w:eastAsia="標楷體" w:hAnsi="標楷體" w:hint="eastAsia"/>
          <w:sz w:val="28"/>
          <w:szCs w:val="28"/>
          <w:lang w:eastAsia="zh-HK"/>
        </w:rPr>
        <w:t>禁止焚燒或放置香燭紙</w:t>
      </w:r>
      <w:r w:rsidR="00BE242D" w:rsidRPr="00FC363E">
        <w:rPr>
          <w:rFonts w:ascii="標楷體" w:eastAsia="標楷體" w:hAnsi="標楷體" w:hint="eastAsia"/>
          <w:sz w:val="28"/>
          <w:szCs w:val="28"/>
          <w:lang w:eastAsia="zh-HK"/>
        </w:rPr>
        <w:t>錢</w:t>
      </w:r>
      <w:r w:rsidRPr="00FC363E">
        <w:rPr>
          <w:rFonts w:ascii="標楷體" w:eastAsia="標楷體" w:hAnsi="標楷體" w:hint="eastAsia"/>
          <w:sz w:val="28"/>
          <w:szCs w:val="28"/>
        </w:rPr>
        <w:t>。</w:t>
      </w:r>
    </w:p>
    <w:p w:rsidR="00BE242D" w:rsidRPr="00BE242D" w:rsidRDefault="00BE242D" w:rsidP="00BE242D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</w:rPr>
      </w:pPr>
    </w:p>
    <w:p w:rsidR="004E1E9F" w:rsidRPr="00BE242D" w:rsidRDefault="00BE242D" w:rsidP="00BE242D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4E1E9F" w:rsidRPr="00BE242D">
        <w:rPr>
          <w:rFonts w:ascii="標楷體" w:eastAsia="標楷體" w:hAnsi="標楷體" w:hint="eastAsia"/>
          <w:sz w:val="28"/>
          <w:szCs w:val="28"/>
          <w:lang w:eastAsia="zh-HK"/>
        </w:rPr>
        <w:t>寵物骨灰灑葬設施之使用及申請程序規定如下:</w:t>
      </w:r>
    </w:p>
    <w:p w:rsidR="004E1E9F" w:rsidRPr="00BE242D" w:rsidRDefault="004E1E9F" w:rsidP="00BE242D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  <w:lang w:eastAsia="zh-HK"/>
        </w:rPr>
      </w:pP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一、寵物骨灰應經骨灰再處</w:t>
      </w:r>
      <w:r w:rsidR="00725CC8" w:rsidRPr="00BE242D">
        <w:rPr>
          <w:rFonts w:ascii="標楷體" w:eastAsia="標楷體" w:hAnsi="標楷體" w:hint="eastAsia"/>
          <w:sz w:val="28"/>
          <w:szCs w:val="28"/>
          <w:lang w:eastAsia="zh-HK"/>
        </w:rPr>
        <w:t>理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設備</w:t>
      </w:r>
      <w:r w:rsidR="00171B40" w:rsidRPr="00BE242D">
        <w:rPr>
          <w:rFonts w:ascii="標楷體" w:eastAsia="標楷體" w:hAnsi="標楷體" w:hint="eastAsia"/>
          <w:sz w:val="28"/>
          <w:szCs w:val="28"/>
          <w:lang w:eastAsia="zh-HK"/>
        </w:rPr>
        <w:t>處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理後</w:t>
      </w:r>
      <w:r w:rsidR="00D62567" w:rsidRPr="00BE242D">
        <w:rPr>
          <w:rFonts w:ascii="標楷體" w:eastAsia="標楷體" w:hAnsi="標楷體" w:hint="eastAsia"/>
          <w:sz w:val="28"/>
          <w:szCs w:val="28"/>
        </w:rPr>
        <w:t>，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始得為之。</w:t>
      </w:r>
    </w:p>
    <w:p w:rsidR="00D62567" w:rsidRPr="00BE242D" w:rsidRDefault="004E1E9F" w:rsidP="00FC363E">
      <w:pPr>
        <w:spacing w:line="0" w:lineRule="atLeast"/>
        <w:ind w:leftChars="466" w:left="1678" w:hangingChars="200" w:hanging="560"/>
        <w:rPr>
          <w:rFonts w:ascii="標楷體" w:eastAsia="標楷體" w:hAnsi="標楷體"/>
          <w:sz w:val="28"/>
          <w:szCs w:val="28"/>
          <w:lang w:eastAsia="zh-HK"/>
        </w:rPr>
      </w:pP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二、寵物灑葬之穴位，使用期間為三年</w:t>
      </w:r>
      <w:r w:rsidR="00D62567" w:rsidRPr="00BE242D">
        <w:rPr>
          <w:rFonts w:ascii="標楷體" w:eastAsia="標楷體" w:hAnsi="標楷體" w:hint="eastAsia"/>
          <w:sz w:val="28"/>
          <w:szCs w:val="28"/>
          <w:lang w:eastAsia="zh-HK"/>
        </w:rPr>
        <w:t>，期滿本所得</w:t>
      </w:r>
      <w:r w:rsidR="00FC363E">
        <w:rPr>
          <w:rFonts w:ascii="標楷體" w:eastAsia="標楷體" w:hAnsi="標楷體" w:hint="eastAsia"/>
          <w:sz w:val="28"/>
          <w:szCs w:val="28"/>
        </w:rPr>
        <w:t>評估</w:t>
      </w:r>
      <w:r w:rsidR="00D62567" w:rsidRPr="00BE242D">
        <w:rPr>
          <w:rFonts w:ascii="標楷體" w:eastAsia="標楷體" w:hAnsi="標楷體" w:hint="eastAsia"/>
          <w:sz w:val="28"/>
          <w:szCs w:val="28"/>
          <w:lang w:eastAsia="zh-HK"/>
        </w:rPr>
        <w:t>進行</w:t>
      </w:r>
      <w:r w:rsidR="00725CC8" w:rsidRPr="00BE242D">
        <w:rPr>
          <w:rFonts w:ascii="標楷體" w:eastAsia="標楷體" w:hAnsi="標楷體" w:hint="eastAsia"/>
          <w:sz w:val="28"/>
          <w:szCs w:val="28"/>
          <w:lang w:eastAsia="zh-HK"/>
        </w:rPr>
        <w:t>局部或全部</w:t>
      </w:r>
      <w:r w:rsidR="00D62567" w:rsidRPr="00BE242D">
        <w:rPr>
          <w:rFonts w:ascii="標楷體" w:eastAsia="標楷體" w:hAnsi="標楷體" w:hint="eastAsia"/>
          <w:sz w:val="28"/>
          <w:szCs w:val="28"/>
          <w:lang w:eastAsia="zh-HK"/>
        </w:rPr>
        <w:t>翻土</w:t>
      </w:r>
      <w:r w:rsidR="00725CC8" w:rsidRPr="00BE242D">
        <w:rPr>
          <w:rFonts w:ascii="標楷體" w:eastAsia="標楷體" w:hAnsi="標楷體" w:hint="eastAsia"/>
          <w:sz w:val="28"/>
          <w:szCs w:val="28"/>
        </w:rPr>
        <w:t>或整地等土壤改良工作</w:t>
      </w:r>
      <w:r w:rsidR="00D62567" w:rsidRPr="00BE242D">
        <w:rPr>
          <w:rFonts w:ascii="標楷體" w:eastAsia="標楷體" w:hAnsi="標楷體" w:hint="eastAsia"/>
          <w:sz w:val="28"/>
          <w:szCs w:val="28"/>
          <w:lang w:eastAsia="zh-HK"/>
        </w:rPr>
        <w:t>重複使用。骨灰灑葬後，不得自行或要求起掘。</w:t>
      </w:r>
    </w:p>
    <w:p w:rsidR="00BE242D" w:rsidRDefault="00D62567" w:rsidP="00BE242D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  <w:lang w:eastAsia="zh-HK"/>
        </w:rPr>
      </w:pP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三、使用寵物骨灰灑葬設施，由申請人檢具申請書，向本</w:t>
      </w:r>
    </w:p>
    <w:p w:rsidR="00D62567" w:rsidRPr="00BE242D" w:rsidRDefault="00D62567" w:rsidP="00BE242D">
      <w:pPr>
        <w:spacing w:line="0" w:lineRule="atLeast"/>
        <w:ind w:left="840" w:firstLineChars="300" w:firstLine="840"/>
        <w:rPr>
          <w:rFonts w:ascii="標楷體" w:eastAsia="標楷體" w:hAnsi="標楷體"/>
          <w:sz w:val="28"/>
          <w:szCs w:val="28"/>
          <w:lang w:eastAsia="zh-HK"/>
        </w:rPr>
      </w:pP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所管理單位提出申請。</w:t>
      </w:r>
    </w:p>
    <w:p w:rsidR="0056228A" w:rsidRDefault="00D62567" w:rsidP="00FC363E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</w:rPr>
      </w:pP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四、</w:t>
      </w:r>
      <w:r w:rsidR="0056228A" w:rsidRPr="00BE242D">
        <w:rPr>
          <w:rFonts w:ascii="標楷體" w:eastAsia="標楷體" w:hAnsi="標楷體" w:hint="eastAsia"/>
          <w:sz w:val="28"/>
          <w:szCs w:val="28"/>
        </w:rPr>
        <w:t>實施寵物灑葬之</w:t>
      </w:r>
      <w:r w:rsidR="00FC363E">
        <w:rPr>
          <w:rFonts w:ascii="標楷體" w:eastAsia="標楷體" w:hAnsi="標楷體" w:hint="eastAsia"/>
          <w:sz w:val="28"/>
          <w:szCs w:val="28"/>
          <w:lang w:eastAsia="zh-HK"/>
        </w:rPr>
        <w:t>骨灰，應裝入本所提供之骨灰容器</w:t>
      </w:r>
      <w:r w:rsidR="00FC363E">
        <w:rPr>
          <w:rFonts w:ascii="標楷體" w:eastAsia="標楷體" w:hAnsi="標楷體" w:hint="eastAsia"/>
          <w:sz w:val="28"/>
          <w:szCs w:val="28"/>
        </w:rPr>
        <w:t>。</w:t>
      </w:r>
    </w:p>
    <w:p w:rsidR="00BE242D" w:rsidRPr="00BE242D" w:rsidRDefault="00BE242D" w:rsidP="00BE242D">
      <w:pPr>
        <w:spacing w:line="0" w:lineRule="atLeast"/>
        <w:ind w:left="840" w:firstLineChars="300" w:firstLine="840"/>
        <w:rPr>
          <w:rFonts w:ascii="標楷體" w:eastAsia="標楷體" w:hAnsi="標楷體"/>
          <w:sz w:val="28"/>
          <w:szCs w:val="28"/>
        </w:rPr>
      </w:pPr>
    </w:p>
    <w:p w:rsidR="00BE242D" w:rsidRDefault="00BE242D" w:rsidP="00BE242D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56228A" w:rsidRPr="00BE242D">
        <w:rPr>
          <w:rFonts w:ascii="標楷體" w:eastAsia="標楷體" w:hAnsi="標楷體" w:hint="eastAsia"/>
          <w:sz w:val="28"/>
          <w:szCs w:val="28"/>
        </w:rPr>
        <w:t>申請</w:t>
      </w:r>
      <w:r w:rsidR="00725CC8" w:rsidRPr="00BE242D">
        <w:rPr>
          <w:rFonts w:ascii="標楷體" w:eastAsia="標楷體" w:hAnsi="標楷體" w:hint="eastAsia"/>
          <w:sz w:val="28"/>
          <w:szCs w:val="28"/>
          <w:lang w:eastAsia="zh-HK"/>
        </w:rPr>
        <w:t>使用</w:t>
      </w:r>
      <w:r w:rsidR="0056228A" w:rsidRPr="00BE242D">
        <w:rPr>
          <w:rFonts w:ascii="標楷體" w:eastAsia="標楷體" w:hAnsi="標楷體" w:hint="eastAsia"/>
          <w:sz w:val="28"/>
          <w:szCs w:val="28"/>
        </w:rPr>
        <w:t>寵物骨灰灑葬</w:t>
      </w:r>
      <w:r w:rsidR="00833151" w:rsidRPr="00BE242D">
        <w:rPr>
          <w:rFonts w:ascii="標楷體" w:eastAsia="標楷體" w:hAnsi="標楷體" w:hint="eastAsia"/>
          <w:sz w:val="28"/>
          <w:szCs w:val="28"/>
          <w:lang w:eastAsia="zh-HK"/>
        </w:rPr>
        <w:t>設施</w:t>
      </w:r>
      <w:r w:rsidR="0056228A" w:rsidRPr="00BE242D">
        <w:rPr>
          <w:rFonts w:ascii="標楷體" w:eastAsia="標楷體" w:hAnsi="標楷體" w:hint="eastAsia"/>
          <w:sz w:val="28"/>
          <w:szCs w:val="28"/>
        </w:rPr>
        <w:t>，應於申請時一次繳清規費，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6228A" w:rsidRDefault="0056228A" w:rsidP="00BE242D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</w:rPr>
      </w:pPr>
      <w:r w:rsidRPr="00BE242D">
        <w:rPr>
          <w:rFonts w:ascii="標楷體" w:eastAsia="標楷體" w:hAnsi="標楷體" w:hint="eastAsia"/>
          <w:sz w:val="28"/>
          <w:szCs w:val="28"/>
        </w:rPr>
        <w:t>每具使用</w:t>
      </w:r>
      <w:r w:rsidR="00833151" w:rsidRPr="00BE242D">
        <w:rPr>
          <w:rFonts w:ascii="標楷體" w:eastAsia="標楷體" w:hAnsi="標楷體" w:hint="eastAsia"/>
          <w:sz w:val="28"/>
          <w:szCs w:val="28"/>
          <w:lang w:eastAsia="zh-HK"/>
        </w:rPr>
        <w:t>費</w:t>
      </w:r>
      <w:r w:rsidRPr="00BE242D">
        <w:rPr>
          <w:rFonts w:ascii="標楷體" w:eastAsia="標楷體" w:hAnsi="標楷體" w:hint="eastAsia"/>
          <w:sz w:val="28"/>
          <w:szCs w:val="28"/>
        </w:rPr>
        <w:t>新臺幣三千元</w:t>
      </w:r>
      <w:r w:rsidR="00833151" w:rsidRPr="00BE242D">
        <w:rPr>
          <w:rFonts w:ascii="標楷體" w:eastAsia="標楷體" w:hAnsi="標楷體" w:hint="eastAsia"/>
          <w:sz w:val="28"/>
          <w:szCs w:val="28"/>
        </w:rPr>
        <w:t>，</w:t>
      </w:r>
      <w:r w:rsidR="00833151" w:rsidRPr="00BE242D">
        <w:rPr>
          <w:rFonts w:ascii="標楷體" w:eastAsia="標楷體" w:hAnsi="標楷體" w:hint="eastAsia"/>
          <w:sz w:val="28"/>
          <w:szCs w:val="28"/>
          <w:lang w:eastAsia="zh-HK"/>
        </w:rPr>
        <w:t>管理費新臺幣三千元</w:t>
      </w:r>
      <w:r w:rsidRPr="00BE242D">
        <w:rPr>
          <w:rFonts w:ascii="標楷體" w:eastAsia="標楷體" w:hAnsi="標楷體" w:hint="eastAsia"/>
          <w:sz w:val="28"/>
          <w:szCs w:val="28"/>
        </w:rPr>
        <w:t>。</w:t>
      </w:r>
    </w:p>
    <w:p w:rsidR="00BE242D" w:rsidRPr="00BE242D" w:rsidRDefault="00BE242D" w:rsidP="00BE242D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</w:rPr>
      </w:pPr>
    </w:p>
    <w:p w:rsidR="00BE242D" w:rsidRPr="00FC363E" w:rsidRDefault="00BE242D" w:rsidP="00FC363E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725CC8" w:rsidRPr="00BE242D">
        <w:rPr>
          <w:rFonts w:ascii="標楷體" w:eastAsia="標楷體" w:hAnsi="標楷體" w:hint="eastAsia"/>
          <w:sz w:val="28"/>
          <w:szCs w:val="28"/>
        </w:rPr>
        <w:t>本自治條例施行所需書表格式，由</w:t>
      </w:r>
      <w:r w:rsidR="00FC363E">
        <w:rPr>
          <w:rFonts w:ascii="標楷體" w:eastAsia="標楷體" w:hAnsi="標楷體" w:hint="eastAsia"/>
          <w:sz w:val="28"/>
          <w:szCs w:val="28"/>
        </w:rPr>
        <w:t>本</w:t>
      </w:r>
      <w:r w:rsidRPr="00BE242D">
        <w:rPr>
          <w:rFonts w:ascii="標楷體" w:eastAsia="標楷體" w:hAnsi="標楷體" w:hint="eastAsia"/>
          <w:sz w:val="28"/>
          <w:szCs w:val="28"/>
          <w:lang w:eastAsia="zh-HK"/>
        </w:rPr>
        <w:t>所</w:t>
      </w:r>
      <w:r w:rsidR="00725CC8" w:rsidRPr="00BE242D">
        <w:rPr>
          <w:rFonts w:ascii="標楷體" w:eastAsia="標楷體" w:hAnsi="標楷體" w:hint="eastAsia"/>
          <w:sz w:val="28"/>
          <w:szCs w:val="28"/>
        </w:rPr>
        <w:t>另</w:t>
      </w:r>
      <w:r w:rsidR="00FC363E">
        <w:rPr>
          <w:rFonts w:ascii="標楷體" w:eastAsia="標楷體" w:hAnsi="標楷體" w:hint="eastAsia"/>
          <w:sz w:val="28"/>
          <w:szCs w:val="28"/>
        </w:rPr>
        <w:t>訂</w:t>
      </w:r>
      <w:r w:rsidR="00725CC8" w:rsidRPr="00BE242D">
        <w:rPr>
          <w:rFonts w:ascii="標楷體" w:eastAsia="標楷體" w:hAnsi="標楷體" w:hint="eastAsia"/>
          <w:sz w:val="28"/>
          <w:szCs w:val="28"/>
        </w:rPr>
        <w:t>之。</w:t>
      </w:r>
    </w:p>
    <w:p w:rsidR="00F52C95" w:rsidRPr="00BE242D" w:rsidRDefault="00F52C95" w:rsidP="00BE242D">
      <w:pPr>
        <w:spacing w:line="0" w:lineRule="atLeast"/>
        <w:ind w:left="840" w:firstLineChars="100" w:firstLine="280"/>
        <w:rPr>
          <w:rFonts w:ascii="標楷體" w:eastAsia="標楷體" w:hAnsi="標楷體"/>
          <w:sz w:val="28"/>
          <w:szCs w:val="28"/>
        </w:rPr>
      </w:pPr>
    </w:p>
    <w:p w:rsidR="0056228A" w:rsidRPr="00BE242D" w:rsidRDefault="00BE242D" w:rsidP="00BE242D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BE242D">
        <w:rPr>
          <w:rFonts w:ascii="標楷體" w:eastAsia="標楷體" w:hAnsi="標楷體" w:hint="eastAsia"/>
          <w:sz w:val="28"/>
          <w:szCs w:val="28"/>
        </w:rPr>
        <w:t>本自治條例自公</w:t>
      </w:r>
      <w:r w:rsidR="001F430C">
        <w:rPr>
          <w:rFonts w:ascii="標楷體" w:eastAsia="標楷體" w:hAnsi="標楷體" w:hint="eastAsia"/>
          <w:sz w:val="28"/>
          <w:szCs w:val="28"/>
        </w:rPr>
        <w:t>布</w:t>
      </w:r>
      <w:r w:rsidRPr="00BE242D">
        <w:rPr>
          <w:rFonts w:ascii="標楷體" w:eastAsia="標楷體" w:hAnsi="標楷體" w:hint="eastAsia"/>
          <w:sz w:val="28"/>
          <w:szCs w:val="28"/>
        </w:rPr>
        <w:t>日施行。</w:t>
      </w:r>
    </w:p>
    <w:p w:rsidR="0056228A" w:rsidRPr="00916E4B" w:rsidRDefault="0056228A" w:rsidP="00BE242D">
      <w:pPr>
        <w:rPr>
          <w:sz w:val="26"/>
          <w:szCs w:val="26"/>
        </w:rPr>
      </w:pPr>
    </w:p>
    <w:p w:rsidR="008971C3" w:rsidRPr="0056228A" w:rsidRDefault="008971C3"/>
    <w:sectPr w:rsidR="008971C3" w:rsidRPr="005622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73B" w:rsidRDefault="0002373B" w:rsidP="00FC363E">
      <w:r>
        <w:separator/>
      </w:r>
    </w:p>
  </w:endnote>
  <w:endnote w:type="continuationSeparator" w:id="0">
    <w:p w:rsidR="0002373B" w:rsidRDefault="0002373B" w:rsidP="00FC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73B" w:rsidRDefault="0002373B" w:rsidP="00FC363E">
      <w:r>
        <w:separator/>
      </w:r>
    </w:p>
  </w:footnote>
  <w:footnote w:type="continuationSeparator" w:id="0">
    <w:p w:rsidR="0002373B" w:rsidRDefault="0002373B" w:rsidP="00FC3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0706E"/>
    <w:multiLevelType w:val="hybridMultilevel"/>
    <w:tmpl w:val="8B12B1F8"/>
    <w:lvl w:ilvl="0" w:tplc="80A25C98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28A"/>
    <w:rsid w:val="0002373B"/>
    <w:rsid w:val="00171B40"/>
    <w:rsid w:val="001F430C"/>
    <w:rsid w:val="002E70A4"/>
    <w:rsid w:val="003642C5"/>
    <w:rsid w:val="004E1E9F"/>
    <w:rsid w:val="0056228A"/>
    <w:rsid w:val="006868AF"/>
    <w:rsid w:val="00725CC8"/>
    <w:rsid w:val="007F46A3"/>
    <w:rsid w:val="00833151"/>
    <w:rsid w:val="008971C3"/>
    <w:rsid w:val="00A1505C"/>
    <w:rsid w:val="00B813CA"/>
    <w:rsid w:val="00BE242D"/>
    <w:rsid w:val="00C90498"/>
    <w:rsid w:val="00D62567"/>
    <w:rsid w:val="00DF200C"/>
    <w:rsid w:val="00E329E5"/>
    <w:rsid w:val="00F52C95"/>
    <w:rsid w:val="00FC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A0CA60-751F-4AB1-9699-71D42B64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2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3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C363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3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363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2021-01-14T00:13:00Z</dcterms:created>
  <dcterms:modified xsi:type="dcterms:W3CDTF">2021-01-14T00:13:00Z</dcterms:modified>
</cp:coreProperties>
</file>